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61" w:rsidRPr="00957161" w:rsidRDefault="00957161" w:rsidP="00957161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5716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Причины разрешения многоженства в Исламе</w:t>
      </w:r>
    </w:p>
    <w:p w:rsidR="00957161" w:rsidRDefault="00957161" w:rsidP="0095716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158365"/>
            <wp:effectExtent l="19050" t="0" r="0" b="0"/>
            <wp:docPr id="75" name="Picture 117" descr="http://www.islamreligion.com/articles_es/images/Reasons_Why_Islam_Permits_Polygam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islamreligion.com/articles_es/images/Reasons_Why_Islam_Permits_Polygam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61" w:rsidRDefault="00957161" w:rsidP="00957161">
      <w:pPr>
        <w:jc w:val="center"/>
        <w:rPr>
          <w:rFonts w:hint="cs"/>
          <w:rtl/>
          <w:lang w:bidi="ar-EG"/>
        </w:rPr>
      </w:pP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Все постановления в Исламе исходят от Всевышнего, Мудрого Бога. Это означает, что все вещи, которые узаконены в Исламе, приносят людям пользу, будь то отдельному человеку или обществу в целом, причем во всех таких предписаниях польза намного превышает возможный вред от них. Анализируя причины и последствия разрешения многожёнства, становится ясно: постановления Ислама действительно именно таковы, что подходят для всех времен и народов, поскольку их источник – Господь Всевышний, Мудрый и Сведущий.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В Коране отмечается (см. суру 4, аят 3), что многоженство в Исламе следует рассматривать, прежде всего, как решение проблем общества в отношении сирот и вдов.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Ислам, как всесторонняя религия, подходящая для всех времен и мест, не могла проигнорировать эти особые условия, в которых вынужденно оказались люди.</w:t>
      </w:r>
      <w:proofErr w:type="gramEnd"/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К слову, многоженство могло бы решить многие социальные проблемы, бытующие на Западе, в том числе проблему проституции и внебрачных связей.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Вместо того, чтобы продолжать обманывать супругу (а супружеская неверность – одна из основных причин развода на Западе), Ислам позволяет мужчине жениться несколько раз, но в каждом случае должно быть полное признание и соблюдение прав всех супруг.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отношениях между супругами должен соблюдаться главный принцип Ислама – мужчины считаются ответственными за их отношение к женщинам, так же как женщины ответственны за их отношение к мужчинам.</w:t>
      </w:r>
      <w:proofErr w:type="gramEnd"/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женщин в мире превышает количество мужчин.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Эта разница образуется из-за того, что мужчины умирают на войнах или в результате тяжких преступлений, и кроме того женщины живут дольше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</w:t>
      </w:r>
      <w:bookmarkStart w:id="0" w:name="_ftnref20011"/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"http://www.islamreligion.com/ru/articles/328/" \l "_ftn20011" \o " По данным Центра статистики здоровья (Center for Health Statistics), продолжительность жизни женщин в США составляет 77.9 лет, тогда как мужчин лишь 70.3."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Распространение гомосексуализма ещё сильнее увеличивает 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проблему.  Бертран Расселл написал: «Во всех странах, где есть избыток женщин, мы наблюдаем очевидную несправедливость: женщины, которым, по арифметическим подсчетам, не предстоит состоять в браке, должны будут навсегда остаться без сексуального опыта»</w:t>
      </w:r>
      <w:bookmarkStart w:id="1" w:name="_ftnref20012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/328/"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20012"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См. \«Брак и мораль\», с.47"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[2]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Таким образом, многоженство было бы наиболее ответственным решением в данном случае.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71"/>
        <w:gridCol w:w="1771"/>
        <w:gridCol w:w="1771"/>
      </w:tblGrid>
      <w:tr w:rsidR="00957161" w:rsidRPr="00957161" w:rsidTr="00957161">
        <w:trPr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Страна</w:t>
            </w:r>
            <w:bookmarkStart w:id="2" w:name="_ftnref20013"/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"http://www.islamreligion.com/ru/articles/328/" \l "_ftn20013" \o " См. \«The New Encyclopaedia Britannica\», том 17, с. 34, 270, 244." </w:instrText>
            </w: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957161">
              <w:rPr>
                <w:rFonts w:ascii="Times New Roman" w:eastAsia="Times New Roman" w:hAnsi="Times New Roman" w:cs="Times New Roman"/>
                <w:color w:val="800080"/>
                <w:position w:val="2"/>
                <w:sz w:val="23"/>
                <w:u w:val="single"/>
              </w:rPr>
              <w:t>[3]</w:t>
            </w: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Доля мужчин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Доля женщин</w:t>
            </w:r>
          </w:p>
        </w:tc>
      </w:tr>
      <w:tr w:rsidR="00957161" w:rsidRPr="00957161" w:rsidTr="00957161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46.1%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53.9%</w:t>
            </w:r>
          </w:p>
        </w:tc>
      </w:tr>
      <w:tr w:rsidR="00957161" w:rsidRPr="00957161" w:rsidTr="00957161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48.6%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51.5%</w:t>
            </w:r>
          </w:p>
        </w:tc>
      </w:tr>
      <w:tr w:rsidR="00957161" w:rsidRPr="00957161" w:rsidTr="00957161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США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48.8%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51.2%</w:t>
            </w:r>
          </w:p>
        </w:tc>
      </w:tr>
      <w:tr w:rsidR="00957161" w:rsidRPr="00957161" w:rsidTr="00957161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Бразилия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49.7%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61" w:rsidRPr="00957161" w:rsidRDefault="00957161" w:rsidP="00957161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161">
              <w:rPr>
                <w:rFonts w:ascii="Times New Roman" w:eastAsia="Times New Roman" w:hAnsi="Times New Roman" w:cs="Times New Roman"/>
                <w:sz w:val="26"/>
                <w:szCs w:val="26"/>
              </w:rPr>
              <w:t>50.27%</w:t>
            </w:r>
          </w:p>
        </w:tc>
      </w:tr>
    </w:tbl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7161">
        <w:rPr>
          <w:rFonts w:ascii="Garamond" w:eastAsia="Times New Roman" w:hAnsi="Garamond" w:cs="Times New Roman"/>
          <w:color w:val="000000"/>
          <w:sz w:val="26"/>
          <w:szCs w:val="26"/>
        </w:rPr>
        <w:t> 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рассмотрим ситуацию в США в качестве примера.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внебрачные связи стали настолько широко распространены?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«Это стало возможным, конечно, из-за того, что предложение желающих женщин превышает.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Большинство таких женщин – одиночки, это связано и с увеличением количества женщин, не состоящих в браке (на сегодня это 34 миллиона человек только в Соединенных Штатах), и с тем, что одинокие женщины вообще имеют больше свободного времени и энергии, чем замужние. Задумайтесь над этой статистикой: каждая пятая женщина сегодня не имеет никакого потенциального супруга просто потому, что вокруг недостаточно одиноких мужчин.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Уже в 25-летнем возрасте одинокая женщина оказывается перед сложной задачей найти подходящего мужчину, и с каждым дополнительным годом ситуация только ухудшается.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Разведенные мужчины с гораздо большей вероятностью вступают в повторный брак, чем разведённые женщины (и они имеют тенденцию жениться на более молодых женщинах), поэтому к возрасту сорока лет одиноких женщин становится в два раза больше, чем мужчин.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Действительно, женщина, которая разводится в 35 лет сегодня, вероятно, останется одинокой на всю оставшуюся жизнь.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Связанные демографически в поиске большей автономии, все больше одиноких женщин выбирают связь с женатыми мужчинами»</w:t>
      </w:r>
      <w:bookmarkStart w:id="3" w:name="_ftnref20014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"http://www.islamreligion.com/ru/articles/328/" \l "_ftn20014" \o " Лорель Ричардсон (Laurel Richardson), статья \«Другой мир: всё более одиноких женщин предпочитают отношения с женатыми мужчинами, и тенденция уменьшает прогресс феминизма\» (\“Another World; More and More Single Women Are Opting for Affairs with Married Men, and the Trend Is Diminishing Feminist Progress\») в журнале \«Psychology Today\», февраль, 1986 год."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[4]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Еще одна проблема связана с тем, что увеличение количества женщин, которые не имеют материальной поддержки в лице мужа, становится причиной роста проституции в обществе.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в Германии соотношение мужчин к женщинам равно 0.96 к 1.</w:t>
      </w:r>
      <w:proofErr w:type="gramEnd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Реформы в области благосостояния жителей Германии привели к принятию закона, согласно которому любая женщина в возрасте до 55 лет, находившаяся без работы в течение года, может быть принуждена к выполнению доступного ей труда, в том числе быть проституткой в сексуальной индустрии, иначе она рискует потерять своё пособие по безработице</w:t>
      </w:r>
      <w:bookmarkStart w:id="4" w:name="_ftnref20015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"http://www.islamreligion.com/ru/articles/328/" \l "_ftn20015" \o " Клэр Чапмен (Clare Chapman), статья \« Если Вы не соглашаетесь работать проституткой, мы можем остановить ваше пособие\» (\«If you don’t take a job as a prostitute, we can stop your benefits\» в \«The Telegraph\»), 30 января 2005 года."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[5]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! В то же время 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исследование, проведенное в 1994 году, установило, что 16% мужчин в США в возрасте от 18 до 59 лет, платили за секс, обращаясь к услугам проституток (Гагнон, Ломанн и Колата, 1994).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Кроме того, проблема неравного соотношения представителей двух полов может еще более обостриться в периоды войн. В этой связи уместно будет вспомнить такое явление как «военная невеста», существовавшее во время Второй Мировой Войны. После этой войны в одной только Германии количество женщин превышало количество мужчин на 7 300 000 человек (3.3 миллиона из них были вдовами). В группе 20–30 летних молодых людей 100 мужчин приходилось лишь на каждые 167 женщин. Многие из этих женщин нуждались в мужчине не только как компаньоне, но также и как помощнике в домашнем хозяйстве, ведь это было время беспрецедентного страдания и трудностей. Солдаты в одержавших победу армиях союзников эксплуатировали их женскую уязвимость. Много молодых девочек и вдов принуждались к половой связи. Многие американские и британские солдаты платили за удовольствия сигаретами, шоколадом и хлебом</w:t>
      </w:r>
      <w:bookmarkStart w:id="5" w:name="_ftnref20016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/328/"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20016"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Юта Фреверт (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Ute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Frevert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), \«\«Женщины в немецкой истории: от буржуазной эмансипации до сексуальной революции\»\» (\«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Women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German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History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: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from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Bourgeois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Emancipation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to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Sexual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Liberation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\» (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New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York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: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Berg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Publishers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1988) с. 257-264."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[6]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Многоженство также можно рассматривать как решение проблемы развода в случае некоторых семейных неурядиц. Например, не нужно разводиться с больной или бесплодной женой, Ислам разрешает мужчине жениться на другой женщине не оставляя при этом первую без заботы и внимания, но это если она сама согласится остаться с ним.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целом, мы можем с уверенностью сказать, что учение Ислама, включая его решение многоженства, вполне соответствует человеческой природе.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Мужчины и женщины имеют достаточно много половых различий между собой, и эти различия универсальны. По объяснению учёных-эволюционистов, мужчины бывают "твердо-скроенными", дабы как можно больше распространить свое семя. Поэтому мужчины, будь то холостые или женатые, хотят найти больше сексуальных партнеров в своей жизни, чем женщины. Ислам обеспечивает единственное ответственное решение этому врожденному желанию в мужчинах</w:t>
      </w:r>
      <w:bookmarkStart w:id="6" w:name="_ftnref20017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/328/"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20017"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Шмитт (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Schmitt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D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P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.), \«Универсальные сексуальные различия в желании сексуального разнообразия: Испытания 52 наций, 6 континентов, и 13 островов\» (\“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Universal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sex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differences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desire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for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sexual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variety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: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Tests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from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52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nations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6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continents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and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13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islands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\»). 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[7]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Следует упомянуть и о том, что существует универсальное биологическое ограничение между мужской и женской системами репродукции. Способность к деторождению у женщины снижается после достижения 20-летнего возраста и заканчивается менопаузой, но мужчина даже в 70 лет сохраняет способность становиться отцом</w:t>
      </w:r>
      <w:bookmarkStart w:id="7" w:name="_ftnref20018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/328/"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20018" \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Брюс Бауэр (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Bruce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Bower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), \«Мысли Дарвина\» (\“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Darwin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’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Minds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\”), см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Science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News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No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. 15, от 12 октября 1991, с. 233-234." </w:instrTex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[8]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Таким образом, многоженство может оказаться возможным решением для мужчин, когда есть потребность родить как можно больше детей, особенно в традиционных аграрных обществах. Это может казаться несущественным в западном контексте, где рождение ребенка всё более и более становится независимым от брака. Многоженство к тому же –  альтернатива для мужчины, желающего удовлетворить свои естественные сексуальные потребности в рамках брака, но чья жена может быть несклонна к ним из-за старости или болезни. Кроме того, </w:t>
      </w: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Ислам запрещает сексуальные отношения в течение месячных циклов женщины. Поэтому, для мужа, чья жена имеет длительный менструальный период, препятствующий ему иметь половые отношения с ней, а также для мужчины, сексуальное влечение которого не удовлетворяется одной женой, многоженство было бы выходом из положения. Ислам разрешает таким мужчинам реализовать свое желание в рамках узаконенных отношений, взяв ответственность за сексуальность, ибо мужчине не разрешено обращаться к услугам проституток или заводить любовниц.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Многоженство препятствует распространению болезней, передающихся половым путем, таких как герпес и СПИД. Такие венерические заболевания распространены в беспорядочных обществах, где внебрачные отношения и проституция присутствуют в большом количестве. Порой в таком обществе заражение может произойти из-за того, что муж приносит болезнь, которой заразился при внебрачной связи, когда возвращается к своим "моногамным" отношениям с женой.</w:t>
      </w:r>
    </w:p>
    <w:p w:rsidR="00957161" w:rsidRPr="00957161" w:rsidRDefault="00957161" w:rsidP="0095716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Подводя итог, можно сказать, что многоженство имеет много явных преимуществ. Множество социальных проблем в наше время до сих пор остаются нерешенными, а порой и ухудшаются из-за ограничений, введенных на полигамию. Не нужно слепо верить в лозунг, который распространен сегодня, гласящий, что наше время и место жизни всегда являются совершенством в многовековой истории человечества. Давайте анализировать свои ценности, традиции и убеждения и проверять, основываются ли они на достоверных и убедительных фактах. И если всегда поступать именно так, подходя к вопросу непредвзято, каждый из нас станет ближе к Истине, пока она не станет совершенно ясной, подобно дневному свету.</w:t>
      </w:r>
    </w:p>
    <w:p w:rsidR="00957161" w:rsidRPr="00957161" w:rsidRDefault="00957161" w:rsidP="00957161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57161" w:rsidRPr="00957161" w:rsidRDefault="00957161" w:rsidP="0095716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957161">
        <w:rPr>
          <w:rFonts w:ascii="Arial" w:eastAsia="Times New Roman" w:hAnsi="Arial" w:cs="Arial"/>
          <w:color w:val="000000"/>
          <w:lang w:val="ru-RU"/>
        </w:rPr>
        <w:br w:type="textWrapping" w:clear="all"/>
      </w:r>
    </w:p>
    <w:p w:rsidR="00957161" w:rsidRPr="00957161" w:rsidRDefault="00957161" w:rsidP="0095716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957161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957161" w:rsidRPr="00957161" w:rsidRDefault="00957161" w:rsidP="0095716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957161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8" w:name="_ftn20011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"_ftnref20011"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По данным Центра статистики здоровья (</w:t>
      </w:r>
      <w:r w:rsidRPr="00957161">
        <w:rPr>
          <w:rFonts w:ascii="Times New Roman" w:eastAsia="Times New Roman" w:hAnsi="Times New Roman" w:cs="Times New Roman"/>
          <w:color w:val="000000"/>
        </w:rPr>
        <w:t>Center for Health Statistics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), продолжительность жизни женщин в США составляет 77.9 лет, тогда как мужчин лишь 70.3.</w:t>
      </w:r>
    </w:p>
    <w:bookmarkStart w:id="9" w:name="_ftn20012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"_ftnref20012"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См. «Брак и мораль», с.47</w:t>
      </w:r>
    </w:p>
    <w:bookmarkStart w:id="10" w:name="_ftn20013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"_ftnref20013"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[3]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См</w:t>
      </w:r>
      <w:r w:rsidRPr="00957161">
        <w:rPr>
          <w:rFonts w:ascii="Times New Roman" w:eastAsia="Times New Roman" w:hAnsi="Times New Roman" w:cs="Times New Roman"/>
          <w:color w:val="000000"/>
        </w:rPr>
        <w:t>.</w:t>
      </w:r>
      <w:bookmarkStart w:id="11" w:name="_GoBack"/>
      <w:bookmarkEnd w:id="11"/>
      <w:r w:rsidRPr="00957161">
        <w:rPr>
          <w:rFonts w:ascii="Times New Roman" w:eastAsia="Times New Roman" w:hAnsi="Times New Roman" w:cs="Times New Roman"/>
          <w:color w:val="000000"/>
        </w:rPr>
        <w:t> «The New Encyclopaedia Britannica»,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957161">
        <w:rPr>
          <w:rFonts w:ascii="Times New Roman" w:eastAsia="Times New Roman" w:hAnsi="Times New Roman" w:cs="Times New Roman"/>
          <w:color w:val="000000"/>
        </w:rPr>
        <w:t> 17, с. 34, 270, 244.</w:t>
      </w:r>
    </w:p>
    <w:bookmarkStart w:id="12" w:name="_ftn20014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"_ftnref20014"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[4]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Лорель</w:t>
      </w:r>
      <w:r w:rsidRPr="00957161">
        <w:rPr>
          <w:rFonts w:ascii="Times New Roman" w:eastAsia="Times New Roman" w:hAnsi="Times New Roman" w:cs="Times New Roman"/>
          <w:color w:val="000000"/>
        </w:rPr>
        <w:t> Ричардсон (Laurel Richardson), статья «Другой мир: всё более одиноких женщин предпочитают отношения с женатыми мужчинами, и тенденция уменьшает прогресс феминизма» (“Another World; More and More Single Women Are Opting for Affairs with Married Men, and the Trend Is Diminishing Feminist Progress») в журнале «Psychology Today», февраль, 1986 год.</w:t>
      </w:r>
    </w:p>
    <w:bookmarkStart w:id="13" w:name="_ftn20015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"_ftnref20015"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[5]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Клэр</w:t>
      </w:r>
      <w:r w:rsidRPr="00957161">
        <w:rPr>
          <w:rFonts w:ascii="Times New Roman" w:eastAsia="Times New Roman" w:hAnsi="Times New Roman" w:cs="Times New Roman"/>
          <w:color w:val="000000"/>
        </w:rPr>
        <w:t> Чапмен (Clare Chapman), статья « Если Вы не соглашаетесь работать проституткой, мы можем остановить ваше пособие» («If you don’t take a job as a prostitute, we can stop your benefits» в «The Telegraph»), 30 января 2005 года.</w:t>
      </w:r>
    </w:p>
    <w:bookmarkStart w:id="14" w:name="_ftn20016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"_ftnref20016"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[6]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Юта</w:t>
      </w:r>
      <w:r w:rsidRPr="00957161">
        <w:rPr>
          <w:rFonts w:ascii="Times New Roman" w:eastAsia="Times New Roman" w:hAnsi="Times New Roman" w:cs="Times New Roman"/>
          <w:color w:val="000000"/>
        </w:rPr>
        <w:t xml:space="preserve"> Фреверт (Ute Frevert), ««Женщины в немецкой истории: от буржуазной эмансипации до сексуальной революции»» («Women in German History: from Bourgeois Emancipation to Sexual Liberation» (New York: Berg Publishers, 1988) с. </w:t>
      </w:r>
      <w:proofErr w:type="gramStart"/>
      <w:r w:rsidRPr="00957161">
        <w:rPr>
          <w:rFonts w:ascii="Times New Roman" w:eastAsia="Times New Roman" w:hAnsi="Times New Roman" w:cs="Times New Roman"/>
          <w:color w:val="000000"/>
        </w:rPr>
        <w:t>257-264.</w:t>
      </w:r>
      <w:proofErr w:type="gramEnd"/>
    </w:p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t>Также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можно</w:t>
      </w:r>
      <w:r w:rsidRPr="00957161">
        <w:rPr>
          <w:rFonts w:ascii="Times New Roman" w:eastAsia="Times New Roman" w:hAnsi="Times New Roman" w:cs="Times New Roman"/>
          <w:color w:val="000000"/>
        </w:rPr>
        <w:t> обратиться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</w:rPr>
        <w:t>к книге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</w:rPr>
        <w:t>Шериф Абдел-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Азим</w:t>
      </w:r>
      <w:r w:rsidRPr="00957161">
        <w:rPr>
          <w:rFonts w:ascii="Times New Roman" w:eastAsia="Times New Roman" w:hAnsi="Times New Roman" w:cs="Times New Roman"/>
          <w:color w:val="000000"/>
        </w:rPr>
        <w:t> (Dr. Sherif Abdel Azim), «Женщины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</w:rPr>
        <w:t>в Исламе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</w:rPr>
        <w:t>и в иудео-христианской традиции: миф и реальность» («Women in Islam Versus Women in the Judaeo-Christian Tradition: The Myth and The Reality»).</w:t>
      </w:r>
    </w:p>
    <w:bookmarkStart w:id="15" w:name="_ftn20017"/>
    <w:p w:rsidR="00957161" w:rsidRPr="00957161" w:rsidRDefault="00957161" w:rsidP="00957161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"http://www.islamreligion.com/ru/articles/328/" \l "_ftnref20017"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u w:val="single"/>
        </w:rPr>
        <w:t>[7]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5"/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 Шмитт (Schmitt, D.P.), «Универсальные сексуальные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желаниисексуального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разнообразия: Испытания 52 наций, 6 континентов, и 13 островов» (“Universal sex differences in the desire for sexual variety: Tests from 52 nations, 6 continents, and 13 islands»).</w:t>
      </w:r>
    </w:p>
    <w:p w:rsidR="00957161" w:rsidRPr="00957161" w:rsidRDefault="00957161" w:rsidP="00957161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проводилось психологом Университета Брэдли Дэвидом Шмиттом и было издано в Журнале Индивидуальности и Социальной Психологии, его масштабы были внушительными: оно привлекло 16 288 студентов колледжа из 50 стран в Америке, Европе, Африке, Азии и Австралии. (Источник: http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bradley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957161">
        <w:rPr>
          <w:rFonts w:ascii="Times New Roman" w:eastAsia="Times New Roman" w:hAnsi="Times New Roman" w:cs="Times New Roman"/>
          <w:color w:val="000000"/>
          <w:sz w:val="24"/>
          <w:szCs w:val="24"/>
        </w:rPr>
        <w:t>academics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bookmarkStart w:id="16" w:name="_ftn20018"/>
    <w:p w:rsidR="00957161" w:rsidRPr="00957161" w:rsidRDefault="00957161" w:rsidP="0095716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57161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716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"http://www.islamreligion.com/ru/articles/328/" \l "_ftnref20018" \o "Back to the refrence of this footnote" </w:instrText>
      </w:r>
      <w:r w:rsidRPr="0095716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7161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[8]</w:t>
      </w:r>
      <w:r w:rsidRPr="0095716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957161">
        <w:rPr>
          <w:rFonts w:ascii="Times New Roman" w:eastAsia="Times New Roman" w:hAnsi="Times New Roman" w:cs="Times New Roman"/>
          <w:color w:val="000000"/>
        </w:rPr>
        <w:t> 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Брюс Бауэр (</w:t>
      </w:r>
      <w:r w:rsidRPr="00957161">
        <w:rPr>
          <w:rFonts w:ascii="Times New Roman" w:eastAsia="Times New Roman" w:hAnsi="Times New Roman" w:cs="Times New Roman"/>
          <w:color w:val="000000"/>
        </w:rPr>
        <w:t>Bruce Bower), «Мысли Дарвина» (“Darwin</w:t>
      </w:r>
      <w:r w:rsidRPr="00957161">
        <w:rPr>
          <w:rFonts w:ascii="Times New Roman" w:eastAsia="Times New Roman" w:hAnsi="Times New Roman" w:cs="Times New Roman"/>
          <w:color w:val="000000"/>
          <w:lang w:val="ru-RU"/>
        </w:rPr>
        <w:t>’</w:t>
      </w:r>
      <w:r w:rsidRPr="00957161">
        <w:rPr>
          <w:rFonts w:ascii="Times New Roman" w:eastAsia="Times New Roman" w:hAnsi="Times New Roman" w:cs="Times New Roman"/>
          <w:color w:val="000000"/>
        </w:rPr>
        <w:t>s Minds”), см </w:t>
      </w:r>
      <w:r w:rsidRPr="00957161">
        <w:rPr>
          <w:rFonts w:ascii="Times New Roman" w:eastAsia="Times New Roman" w:hAnsi="Times New Roman" w:cs="Times New Roman"/>
          <w:i/>
          <w:iCs/>
          <w:color w:val="000000"/>
        </w:rPr>
        <w:t>Science News</w:t>
      </w:r>
      <w:r w:rsidRPr="00957161">
        <w:rPr>
          <w:rFonts w:ascii="Times New Roman" w:eastAsia="Times New Roman" w:hAnsi="Times New Roman" w:cs="Times New Roman"/>
          <w:color w:val="000000"/>
        </w:rPr>
        <w:t xml:space="preserve">No. </w:t>
      </w:r>
      <w:proofErr w:type="gramStart"/>
      <w:r w:rsidRPr="00957161">
        <w:rPr>
          <w:rFonts w:ascii="Times New Roman" w:eastAsia="Times New Roman" w:hAnsi="Times New Roman" w:cs="Times New Roman"/>
          <w:color w:val="000000"/>
        </w:rPr>
        <w:t>15, от 12 октября 1991, с. 233-234.</w:t>
      </w:r>
      <w:proofErr w:type="gramEnd"/>
    </w:p>
    <w:p w:rsidR="00ED1E36" w:rsidRPr="00957161" w:rsidRDefault="00ED1E36" w:rsidP="00957161">
      <w:pPr>
        <w:rPr>
          <w:rtl/>
          <w:lang w:bidi="ar-EG"/>
        </w:rPr>
      </w:pPr>
    </w:p>
    <w:sectPr w:rsidR="00ED1E36" w:rsidRPr="0095716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75425"/>
    <w:rsid w:val="000A3CFD"/>
    <w:rsid w:val="000A7838"/>
    <w:rsid w:val="000B3D97"/>
    <w:rsid w:val="000F48CB"/>
    <w:rsid w:val="0012644C"/>
    <w:rsid w:val="00154F53"/>
    <w:rsid w:val="001F076B"/>
    <w:rsid w:val="0036483D"/>
    <w:rsid w:val="00366734"/>
    <w:rsid w:val="003A0367"/>
    <w:rsid w:val="003D47B6"/>
    <w:rsid w:val="004B22D2"/>
    <w:rsid w:val="00543EEA"/>
    <w:rsid w:val="00560DE1"/>
    <w:rsid w:val="005E4AC4"/>
    <w:rsid w:val="00801668"/>
    <w:rsid w:val="008040F0"/>
    <w:rsid w:val="00846AE9"/>
    <w:rsid w:val="00945D6A"/>
    <w:rsid w:val="00957161"/>
    <w:rsid w:val="009A414F"/>
    <w:rsid w:val="00A26B17"/>
    <w:rsid w:val="00AE5A5B"/>
    <w:rsid w:val="00B96CC8"/>
    <w:rsid w:val="00BA0F4B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2014-12-17T12:42:00Z</cp:lastPrinted>
  <dcterms:created xsi:type="dcterms:W3CDTF">2014-12-17T12:43:00Z</dcterms:created>
  <dcterms:modified xsi:type="dcterms:W3CDTF">2014-12-17T12:43:00Z</dcterms:modified>
</cp:coreProperties>
</file>